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C8" w:rsidRDefault="006B65C8" w:rsidP="008723CE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6B65C8" w:rsidRPr="00002645" w:rsidRDefault="006B65C8" w:rsidP="008723CE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8723CE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8723CE" w:rsidRPr="008723CE">
        <w:rPr>
          <w:bCs/>
          <w:sz w:val="24"/>
          <w:szCs w:val="24"/>
          <w:lang w:val="bg-BG" w:eastAsia="bg-BG"/>
        </w:rPr>
        <w:t xml:space="preserve"> съобщава, че със Заповед № 450 / 17</w:t>
      </w:r>
      <w:r w:rsidR="005868BC" w:rsidRPr="008723CE">
        <w:rPr>
          <w:bCs/>
          <w:sz w:val="24"/>
          <w:szCs w:val="24"/>
          <w:lang w:val="bg-BG" w:eastAsia="bg-BG"/>
        </w:rPr>
        <w:t>.05</w:t>
      </w:r>
      <w:r w:rsidR="00E753B1" w:rsidRPr="008723CE">
        <w:rPr>
          <w:bCs/>
          <w:sz w:val="24"/>
          <w:szCs w:val="24"/>
          <w:lang w:val="bg-BG" w:eastAsia="bg-BG"/>
        </w:rPr>
        <w:t>.2019</w:t>
      </w:r>
      <w:r w:rsidRPr="008723CE">
        <w:rPr>
          <w:bCs/>
          <w:sz w:val="24"/>
          <w:szCs w:val="24"/>
          <w:lang w:val="bg-BG" w:eastAsia="bg-BG"/>
        </w:rPr>
        <w:t>г. на Кмета н</w:t>
      </w:r>
      <w:r w:rsidR="006276E5" w:rsidRPr="008723CE">
        <w:rPr>
          <w:bCs/>
          <w:sz w:val="24"/>
          <w:szCs w:val="24"/>
          <w:lang w:val="bg-BG" w:eastAsia="bg-BG"/>
        </w:rPr>
        <w:t xml:space="preserve">а Община Севлиево, </w:t>
      </w:r>
      <w:r w:rsidR="008723CE" w:rsidRPr="008723CE">
        <w:rPr>
          <w:bCs/>
          <w:sz w:val="24"/>
          <w:szCs w:val="24"/>
          <w:lang w:val="bg-BG" w:eastAsia="bg-BG"/>
        </w:rPr>
        <w:t xml:space="preserve">на основание </w:t>
      </w:r>
      <w:proofErr w:type="spellStart"/>
      <w:r w:rsidR="008723CE" w:rsidRPr="008723CE">
        <w:rPr>
          <w:sz w:val="24"/>
          <w:szCs w:val="24"/>
        </w:rPr>
        <w:t>чл</w:t>
      </w:r>
      <w:proofErr w:type="spellEnd"/>
      <w:r w:rsidR="008723CE" w:rsidRPr="008723CE">
        <w:rPr>
          <w:sz w:val="24"/>
          <w:szCs w:val="24"/>
        </w:rPr>
        <w:t xml:space="preserve">. 44, </w:t>
      </w:r>
      <w:proofErr w:type="spellStart"/>
      <w:r w:rsidR="008723CE" w:rsidRPr="008723CE">
        <w:rPr>
          <w:sz w:val="24"/>
          <w:szCs w:val="24"/>
        </w:rPr>
        <w:t>ал</w:t>
      </w:r>
      <w:proofErr w:type="spellEnd"/>
      <w:r w:rsidR="008723CE" w:rsidRPr="008723CE">
        <w:rPr>
          <w:sz w:val="24"/>
          <w:szCs w:val="24"/>
        </w:rPr>
        <w:t xml:space="preserve">. 1, т. 13 </w:t>
      </w:r>
      <w:proofErr w:type="spellStart"/>
      <w:r w:rsidR="008723CE" w:rsidRPr="008723CE">
        <w:rPr>
          <w:sz w:val="24"/>
          <w:szCs w:val="24"/>
        </w:rPr>
        <w:t>от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Закона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за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местното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самоуправление</w:t>
      </w:r>
      <w:proofErr w:type="spellEnd"/>
      <w:r w:rsidR="008723CE" w:rsidRPr="008723CE">
        <w:rPr>
          <w:sz w:val="24"/>
          <w:szCs w:val="24"/>
        </w:rPr>
        <w:t xml:space="preserve"> и </w:t>
      </w:r>
      <w:proofErr w:type="spellStart"/>
      <w:r w:rsidR="008723CE" w:rsidRPr="008723CE">
        <w:rPr>
          <w:sz w:val="24"/>
          <w:szCs w:val="24"/>
        </w:rPr>
        <w:t>местната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администрация</w:t>
      </w:r>
      <w:proofErr w:type="spellEnd"/>
      <w:r w:rsidR="008723CE" w:rsidRPr="008723CE">
        <w:rPr>
          <w:sz w:val="24"/>
          <w:szCs w:val="24"/>
        </w:rPr>
        <w:t xml:space="preserve"> (ЗМСМА)</w:t>
      </w:r>
      <w:r w:rsidR="008723CE" w:rsidRPr="008723CE">
        <w:rPr>
          <w:sz w:val="24"/>
          <w:szCs w:val="24"/>
          <w:lang w:val="bg-BG"/>
        </w:rPr>
        <w:t xml:space="preserve"> </w:t>
      </w:r>
      <w:r w:rsidR="008723CE" w:rsidRPr="008723CE">
        <w:rPr>
          <w:sz w:val="24"/>
          <w:szCs w:val="24"/>
        </w:rPr>
        <w:t xml:space="preserve">и </w:t>
      </w:r>
      <w:proofErr w:type="spellStart"/>
      <w:r w:rsidR="008723CE" w:rsidRPr="008723CE">
        <w:rPr>
          <w:sz w:val="24"/>
          <w:szCs w:val="24"/>
        </w:rPr>
        <w:t>чл</w:t>
      </w:r>
      <w:proofErr w:type="spellEnd"/>
      <w:r w:rsidR="008723CE" w:rsidRPr="008723CE">
        <w:rPr>
          <w:sz w:val="24"/>
          <w:szCs w:val="24"/>
        </w:rPr>
        <w:t xml:space="preserve">. 129, </w:t>
      </w:r>
      <w:proofErr w:type="spellStart"/>
      <w:r w:rsidR="008723CE" w:rsidRPr="008723CE">
        <w:rPr>
          <w:sz w:val="24"/>
          <w:szCs w:val="24"/>
        </w:rPr>
        <w:t>ал</w:t>
      </w:r>
      <w:proofErr w:type="spellEnd"/>
      <w:r w:rsidR="008723CE" w:rsidRPr="008723CE">
        <w:rPr>
          <w:sz w:val="24"/>
          <w:szCs w:val="24"/>
        </w:rPr>
        <w:t xml:space="preserve">. 2 </w:t>
      </w:r>
      <w:proofErr w:type="spellStart"/>
      <w:r w:rsidR="008723CE" w:rsidRPr="008723CE">
        <w:rPr>
          <w:sz w:val="24"/>
          <w:szCs w:val="24"/>
        </w:rPr>
        <w:t>от</w:t>
      </w:r>
      <w:proofErr w:type="spellEnd"/>
      <w:r w:rsidR="008723CE" w:rsidRPr="008723CE">
        <w:rPr>
          <w:sz w:val="24"/>
          <w:szCs w:val="24"/>
        </w:rPr>
        <w:t xml:space="preserve"> ЗУТ</w:t>
      </w:r>
      <w:r w:rsidR="008723CE" w:rsidRPr="008723CE">
        <w:rPr>
          <w:sz w:val="24"/>
          <w:szCs w:val="24"/>
          <w:lang w:val="bg-BG"/>
        </w:rPr>
        <w:t xml:space="preserve">, </w:t>
      </w:r>
      <w:proofErr w:type="spellStart"/>
      <w:r w:rsidR="008723CE" w:rsidRPr="008723CE">
        <w:rPr>
          <w:sz w:val="24"/>
          <w:szCs w:val="24"/>
        </w:rPr>
        <w:t>във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връзка</w:t>
      </w:r>
      <w:proofErr w:type="spellEnd"/>
      <w:r w:rsidR="008723CE" w:rsidRPr="008723CE">
        <w:rPr>
          <w:sz w:val="24"/>
          <w:szCs w:val="24"/>
        </w:rPr>
        <w:t xml:space="preserve"> </w:t>
      </w:r>
      <w:r w:rsidR="008723CE" w:rsidRPr="008723CE">
        <w:rPr>
          <w:sz w:val="24"/>
          <w:szCs w:val="24"/>
          <w:lang w:val="bg-BG"/>
        </w:rPr>
        <w:t xml:space="preserve">с чл.134, ал.1, т.1, ал.2, т.6 и чл.110, ал.1, т.1 и </w:t>
      </w:r>
      <w:proofErr w:type="spellStart"/>
      <w:r w:rsidR="008723CE" w:rsidRPr="008723CE">
        <w:rPr>
          <w:sz w:val="24"/>
          <w:szCs w:val="24"/>
        </w:rPr>
        <w:t>реда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по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чл</w:t>
      </w:r>
      <w:proofErr w:type="spellEnd"/>
      <w:r w:rsidR="008723CE" w:rsidRPr="008723CE">
        <w:rPr>
          <w:sz w:val="24"/>
          <w:szCs w:val="24"/>
        </w:rPr>
        <w:t xml:space="preserve">. 128, </w:t>
      </w:r>
      <w:proofErr w:type="spellStart"/>
      <w:r w:rsidR="008723CE" w:rsidRPr="008723CE">
        <w:rPr>
          <w:sz w:val="24"/>
          <w:szCs w:val="24"/>
        </w:rPr>
        <w:t>ал</w:t>
      </w:r>
      <w:proofErr w:type="spellEnd"/>
      <w:r w:rsidR="008723CE" w:rsidRPr="008723CE">
        <w:rPr>
          <w:sz w:val="24"/>
          <w:szCs w:val="24"/>
        </w:rPr>
        <w:t xml:space="preserve">. </w:t>
      </w:r>
      <w:r w:rsidR="008723CE" w:rsidRPr="008723CE">
        <w:rPr>
          <w:sz w:val="24"/>
          <w:szCs w:val="24"/>
          <w:lang w:val="bg-BG"/>
        </w:rPr>
        <w:t>1</w:t>
      </w:r>
      <w:r w:rsidR="008723CE" w:rsidRPr="008723CE">
        <w:rPr>
          <w:sz w:val="24"/>
          <w:szCs w:val="24"/>
        </w:rPr>
        <w:t>3</w:t>
      </w:r>
      <w:r w:rsidR="008723CE" w:rsidRPr="008723CE">
        <w:rPr>
          <w:sz w:val="24"/>
          <w:szCs w:val="24"/>
          <w:lang w:val="bg-BG"/>
        </w:rPr>
        <w:t xml:space="preserve"> и ал.7 от ЗУТ </w:t>
      </w:r>
      <w:r w:rsidR="008723CE" w:rsidRPr="008723CE">
        <w:rPr>
          <w:sz w:val="24"/>
          <w:szCs w:val="24"/>
        </w:rPr>
        <w:t xml:space="preserve">и </w:t>
      </w:r>
      <w:proofErr w:type="spellStart"/>
      <w:r w:rsidR="008723CE" w:rsidRPr="008723CE">
        <w:rPr>
          <w:sz w:val="24"/>
          <w:szCs w:val="24"/>
        </w:rPr>
        <w:t>Решение</w:t>
      </w:r>
      <w:proofErr w:type="spellEnd"/>
      <w:r w:rsidR="008723CE" w:rsidRPr="008723CE">
        <w:rPr>
          <w:sz w:val="24"/>
          <w:szCs w:val="24"/>
        </w:rPr>
        <w:t xml:space="preserve"> </w:t>
      </w:r>
      <w:r w:rsidR="008723CE" w:rsidRPr="008723CE">
        <w:rPr>
          <w:sz w:val="24"/>
          <w:szCs w:val="24"/>
          <w:lang w:val="bg-BG"/>
        </w:rPr>
        <w:t>по т.</w:t>
      </w:r>
      <w:r w:rsidR="008723CE" w:rsidRPr="008723CE">
        <w:rPr>
          <w:sz w:val="24"/>
          <w:szCs w:val="24"/>
        </w:rPr>
        <w:t xml:space="preserve">№ </w:t>
      </w:r>
      <w:r w:rsidR="008723CE" w:rsidRPr="008723CE">
        <w:rPr>
          <w:sz w:val="24"/>
          <w:szCs w:val="24"/>
          <w:lang w:val="bg-BG"/>
        </w:rPr>
        <w:t>8</w:t>
      </w:r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от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Протокол</w:t>
      </w:r>
      <w:proofErr w:type="spellEnd"/>
      <w:r w:rsidR="008723CE" w:rsidRPr="008723CE">
        <w:rPr>
          <w:sz w:val="24"/>
          <w:szCs w:val="24"/>
        </w:rPr>
        <w:t xml:space="preserve"> № </w:t>
      </w:r>
      <w:r w:rsidR="008723CE" w:rsidRPr="008723CE">
        <w:rPr>
          <w:sz w:val="24"/>
          <w:szCs w:val="24"/>
          <w:lang w:val="bg-BG"/>
        </w:rPr>
        <w:t xml:space="preserve">14 </w:t>
      </w:r>
      <w:r w:rsidR="008723CE" w:rsidRPr="008723CE">
        <w:rPr>
          <w:sz w:val="24"/>
          <w:szCs w:val="24"/>
        </w:rPr>
        <w:t>/ 2</w:t>
      </w:r>
      <w:r w:rsidR="008723CE" w:rsidRPr="008723CE">
        <w:rPr>
          <w:sz w:val="24"/>
          <w:szCs w:val="24"/>
          <w:lang w:val="bg-BG"/>
        </w:rPr>
        <w:t>9</w:t>
      </w:r>
      <w:r w:rsidR="008723CE" w:rsidRPr="008723CE">
        <w:rPr>
          <w:sz w:val="24"/>
          <w:szCs w:val="24"/>
        </w:rPr>
        <w:t>.</w:t>
      </w:r>
      <w:r w:rsidR="008723CE" w:rsidRPr="008723CE">
        <w:rPr>
          <w:sz w:val="24"/>
          <w:szCs w:val="24"/>
          <w:lang w:val="bg-BG"/>
        </w:rPr>
        <w:t>11</w:t>
      </w:r>
      <w:r w:rsidR="008723CE" w:rsidRPr="008723CE">
        <w:rPr>
          <w:sz w:val="24"/>
          <w:szCs w:val="24"/>
        </w:rPr>
        <w:t>.201</w:t>
      </w:r>
      <w:r w:rsidR="008723CE" w:rsidRPr="008723CE">
        <w:rPr>
          <w:sz w:val="24"/>
          <w:szCs w:val="24"/>
          <w:lang w:val="bg-BG"/>
        </w:rPr>
        <w:t>8</w:t>
      </w:r>
      <w:r w:rsidR="008723CE" w:rsidRPr="008723CE">
        <w:rPr>
          <w:sz w:val="24"/>
          <w:szCs w:val="24"/>
        </w:rPr>
        <w:t>г</w:t>
      </w:r>
      <w:r w:rsidR="008723CE" w:rsidRPr="008723CE">
        <w:rPr>
          <w:sz w:val="24"/>
          <w:szCs w:val="24"/>
          <w:lang w:val="bg-BG"/>
        </w:rPr>
        <w:t xml:space="preserve">. </w:t>
      </w:r>
      <w:proofErr w:type="spellStart"/>
      <w:r w:rsidR="008723CE" w:rsidRPr="008723CE">
        <w:rPr>
          <w:sz w:val="24"/>
          <w:szCs w:val="24"/>
        </w:rPr>
        <w:t>на</w:t>
      </w:r>
      <w:proofErr w:type="spellEnd"/>
      <w:r w:rsidR="008723CE" w:rsidRPr="008723CE">
        <w:rPr>
          <w:sz w:val="24"/>
          <w:szCs w:val="24"/>
        </w:rPr>
        <w:t xml:space="preserve"> ОЕСУТ </w:t>
      </w:r>
      <w:proofErr w:type="spellStart"/>
      <w:r w:rsidR="008723CE" w:rsidRPr="008723CE">
        <w:rPr>
          <w:sz w:val="24"/>
          <w:szCs w:val="24"/>
        </w:rPr>
        <w:t>при</w:t>
      </w:r>
      <w:proofErr w:type="spellEnd"/>
      <w:r w:rsidR="008723CE" w:rsidRPr="008723CE">
        <w:rPr>
          <w:sz w:val="24"/>
          <w:szCs w:val="24"/>
        </w:rPr>
        <w:t xml:space="preserve"> </w:t>
      </w:r>
      <w:proofErr w:type="spellStart"/>
      <w:r w:rsidR="008723CE" w:rsidRPr="008723CE">
        <w:rPr>
          <w:sz w:val="24"/>
          <w:szCs w:val="24"/>
        </w:rPr>
        <w:t>Община</w:t>
      </w:r>
      <w:proofErr w:type="spellEnd"/>
      <w:r w:rsidR="008723CE" w:rsidRPr="008723CE">
        <w:rPr>
          <w:sz w:val="24"/>
          <w:szCs w:val="24"/>
        </w:rPr>
        <w:t xml:space="preserve"> С</w:t>
      </w:r>
      <w:proofErr w:type="spellStart"/>
      <w:r w:rsidR="008723CE" w:rsidRPr="008723CE">
        <w:rPr>
          <w:sz w:val="24"/>
          <w:szCs w:val="24"/>
          <w:lang w:val="bg-BG"/>
        </w:rPr>
        <w:t>евлиево</w:t>
      </w:r>
      <w:proofErr w:type="spellEnd"/>
      <w:r w:rsidR="005868BC">
        <w:rPr>
          <w:lang w:val="bg-BG"/>
        </w:rPr>
        <w:t xml:space="preserve"> </w:t>
      </w:r>
      <w:proofErr w:type="spellStart"/>
      <w:r w:rsidR="0093005D">
        <w:rPr>
          <w:sz w:val="24"/>
          <w:szCs w:val="24"/>
        </w:rPr>
        <w:t>се</w:t>
      </w:r>
      <w:proofErr w:type="spellEnd"/>
      <w:r w:rsidR="0093005D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одобрява</w:t>
      </w:r>
      <w:proofErr w:type="spellEnd"/>
      <w:r w:rsidR="0093005D">
        <w:rPr>
          <w:sz w:val="24"/>
          <w:szCs w:val="24"/>
        </w:rPr>
        <w:t>:</w:t>
      </w:r>
    </w:p>
    <w:p w:rsidR="008723CE" w:rsidRDefault="008723CE" w:rsidP="008723CE">
      <w:pPr>
        <w:ind w:firstLine="851"/>
        <w:jc w:val="both"/>
        <w:rPr>
          <w:lang w:val="bg-BG"/>
        </w:rPr>
      </w:pPr>
      <w:proofErr w:type="spellStart"/>
      <w:r w:rsidRPr="00B7399D">
        <w:rPr>
          <w:b/>
          <w:u w:val="single"/>
        </w:rPr>
        <w:t>Подробен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устройствен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план</w:t>
      </w:r>
      <w:proofErr w:type="spellEnd"/>
      <w:r w:rsidRPr="00B7399D">
        <w:rPr>
          <w:b/>
          <w:u w:val="single"/>
        </w:rPr>
        <w:t xml:space="preserve"> (ПУП) – </w:t>
      </w:r>
      <w:proofErr w:type="spellStart"/>
      <w:r w:rsidRPr="00B7399D">
        <w:rPr>
          <w:b/>
          <w:u w:val="single"/>
        </w:rPr>
        <w:t>План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за</w:t>
      </w:r>
      <w:proofErr w:type="spellEnd"/>
      <w:r w:rsidRPr="00B7399D">
        <w:rPr>
          <w:b/>
          <w:u w:val="single"/>
          <w:lang w:val="bg-BG"/>
        </w:rPr>
        <w:t xml:space="preserve"> регулация и </w:t>
      </w:r>
      <w:proofErr w:type="spellStart"/>
      <w:r w:rsidRPr="00B7399D">
        <w:rPr>
          <w:b/>
          <w:u w:val="single"/>
        </w:rPr>
        <w:t>застрояване</w:t>
      </w:r>
      <w:proofErr w:type="spellEnd"/>
      <w:r w:rsidRPr="00B7399D">
        <w:rPr>
          <w:b/>
          <w:u w:val="single"/>
        </w:rPr>
        <w:t xml:space="preserve"> </w:t>
      </w:r>
      <w:r w:rsidRPr="008723CE">
        <w:rPr>
          <w:b/>
          <w:u w:val="single"/>
        </w:rPr>
        <w:t>(П</w:t>
      </w:r>
      <w:r w:rsidRPr="008723CE">
        <w:rPr>
          <w:b/>
          <w:u w:val="single"/>
          <w:lang w:val="bg-BG"/>
        </w:rPr>
        <w:t>Р</w:t>
      </w:r>
      <w:r w:rsidRPr="008723CE">
        <w:rPr>
          <w:b/>
          <w:u w:val="single"/>
        </w:rPr>
        <w:t>З)</w:t>
      </w:r>
      <w:r w:rsidRPr="008723CE">
        <w:rPr>
          <w:b/>
          <w:u w:val="single"/>
          <w:lang w:val="bg-BG"/>
        </w:rPr>
        <w:t>,</w:t>
      </w:r>
      <w:r w:rsidRPr="008723CE">
        <w:t xml:space="preserve"> </w:t>
      </w:r>
      <w:r w:rsidRPr="008723CE">
        <w:rPr>
          <w:lang w:val="bg-BG"/>
        </w:rPr>
        <w:t>за обединяване на УПИ V-347 и УПИ VI-347 в нов УПИ ХVI</w:t>
      </w:r>
      <w:r w:rsidRPr="008723CE">
        <w:t>I</w:t>
      </w:r>
      <w:r w:rsidRPr="008723CE">
        <w:rPr>
          <w:lang w:val="bg-BG"/>
        </w:rPr>
        <w:t>-347, кв.64 по плана на гр. Севлиево, с ЕКАТТЕ 65927, Община Севлиево,</w:t>
      </w:r>
      <w:r w:rsidRPr="00591F76">
        <w:rPr>
          <w:lang w:val="bg-BG"/>
        </w:rPr>
        <w:t xml:space="preserve"> при запазване</w:t>
      </w:r>
      <w:r w:rsidRPr="00486A4A">
        <w:rPr>
          <w:b/>
          <w:u w:val="single"/>
          <w:lang w:val="bg-BG"/>
        </w:rPr>
        <w:t xml:space="preserve"> </w:t>
      </w:r>
      <w:r w:rsidRPr="00591F76">
        <w:rPr>
          <w:lang w:val="bg-BG"/>
        </w:rPr>
        <w:t xml:space="preserve">предназначението за ниско „жилищно </w:t>
      </w:r>
      <w:proofErr w:type="gramStart"/>
      <w:r w:rsidRPr="00591F76">
        <w:rPr>
          <w:lang w:val="bg-BG"/>
        </w:rPr>
        <w:t>строителство“ и</w:t>
      </w:r>
      <w:proofErr w:type="gramEnd"/>
      <w:r w:rsidRPr="00591F76">
        <w:rPr>
          <w:lang w:val="bg-BG"/>
        </w:rPr>
        <w:t xml:space="preserve"> действащата УЗ (</w:t>
      </w:r>
      <w:proofErr w:type="spellStart"/>
      <w:r w:rsidRPr="00591F76">
        <w:rPr>
          <w:lang w:val="bg-BG"/>
        </w:rPr>
        <w:t>Жм</w:t>
      </w:r>
      <w:proofErr w:type="spellEnd"/>
      <w:r w:rsidRPr="00591F76">
        <w:rPr>
          <w:lang w:val="bg-BG"/>
        </w:rPr>
        <w:t>) ,със съдържание:</w:t>
      </w:r>
      <w:r>
        <w:rPr>
          <w:lang w:val="bg-BG"/>
        </w:rPr>
        <w:t xml:space="preserve"> </w:t>
      </w:r>
    </w:p>
    <w:p w:rsidR="008723CE" w:rsidRPr="008723CE" w:rsidRDefault="008723CE" w:rsidP="008723CE">
      <w:pPr>
        <w:ind w:firstLine="851"/>
        <w:jc w:val="both"/>
        <w:rPr>
          <w:lang w:val="ru-RU"/>
        </w:rPr>
      </w:pPr>
      <w:r>
        <w:rPr>
          <w:lang w:val="ru-RU"/>
        </w:rPr>
        <w:t xml:space="preserve">ПУП – ПР </w:t>
      </w:r>
      <w:proofErr w:type="spellStart"/>
      <w:r>
        <w:rPr>
          <w:lang w:val="ru-RU"/>
        </w:rPr>
        <w:t>предвижда</w:t>
      </w:r>
      <w:proofErr w:type="spellEnd"/>
      <w:r>
        <w:rPr>
          <w:lang w:val="ru-RU"/>
        </w:rPr>
        <w:t>:</w:t>
      </w:r>
      <w:r>
        <w:rPr>
          <w:lang w:val="ru-RU"/>
        </w:rPr>
        <w:t xml:space="preserve"> </w:t>
      </w:r>
      <w:r>
        <w:rPr>
          <w:lang w:val="bg-BG"/>
        </w:rPr>
        <w:t xml:space="preserve">Обединяват се </w:t>
      </w:r>
      <w:r w:rsidRPr="00591F76">
        <w:rPr>
          <w:lang w:val="bg-BG"/>
        </w:rPr>
        <w:t>УПИ V-347 и УПИ VI-347 в нов УПИ ХVI</w:t>
      </w:r>
      <w:r>
        <w:t>I</w:t>
      </w:r>
      <w:r w:rsidRPr="00591F76">
        <w:rPr>
          <w:lang w:val="bg-BG"/>
        </w:rPr>
        <w:t xml:space="preserve">-347, кв.64 </w:t>
      </w:r>
      <w:proofErr w:type="gramStart"/>
      <w:r w:rsidRPr="00591F76">
        <w:rPr>
          <w:lang w:val="bg-BG"/>
        </w:rPr>
        <w:t>по плана</w:t>
      </w:r>
      <w:proofErr w:type="gramEnd"/>
      <w:r w:rsidRPr="00591F76">
        <w:rPr>
          <w:lang w:val="bg-BG"/>
        </w:rPr>
        <w:t xml:space="preserve"> на гр. Севлиево</w:t>
      </w:r>
      <w:r>
        <w:rPr>
          <w:lang w:val="bg-BG"/>
        </w:rPr>
        <w:t>.</w:t>
      </w:r>
    </w:p>
    <w:p w:rsidR="008723CE" w:rsidRPr="00591F76" w:rsidRDefault="008723CE" w:rsidP="008723CE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Новият </w:t>
      </w:r>
      <w:r w:rsidRPr="00591F76">
        <w:rPr>
          <w:lang w:val="bg-BG"/>
        </w:rPr>
        <w:t>УПИ ХVI</w:t>
      </w:r>
      <w:r>
        <w:t>I</w:t>
      </w:r>
      <w:r w:rsidRPr="00591F76">
        <w:rPr>
          <w:lang w:val="bg-BG"/>
        </w:rPr>
        <w:t>-347, кв.64</w:t>
      </w:r>
      <w:r>
        <w:rPr>
          <w:lang w:val="bg-BG"/>
        </w:rPr>
        <w:t xml:space="preserve"> съответства на имот с идентификатор 65927.501.347 по КККР на гр.</w:t>
      </w:r>
      <w:r>
        <w:rPr>
          <w:lang w:val="bg-BG"/>
        </w:rPr>
        <w:t xml:space="preserve"> </w:t>
      </w:r>
      <w:r>
        <w:rPr>
          <w:lang w:val="bg-BG"/>
        </w:rPr>
        <w:t xml:space="preserve">Севлиево  и е </w:t>
      </w:r>
      <w:r w:rsidRPr="00591F76">
        <w:rPr>
          <w:b/>
          <w:u w:val="single"/>
          <w:lang w:val="bg-BG"/>
        </w:rPr>
        <w:t xml:space="preserve">с площ 370 </w:t>
      </w:r>
      <w:proofErr w:type="spellStart"/>
      <w:r w:rsidRPr="00591F76">
        <w:rPr>
          <w:b/>
          <w:u w:val="single"/>
          <w:lang w:val="bg-BG"/>
        </w:rPr>
        <w:t>кв.м</w:t>
      </w:r>
      <w:proofErr w:type="spellEnd"/>
      <w:r w:rsidRPr="00591F76">
        <w:rPr>
          <w:b/>
          <w:u w:val="single"/>
          <w:lang w:val="bg-BG"/>
        </w:rPr>
        <w:t>.</w:t>
      </w:r>
    </w:p>
    <w:p w:rsidR="008723CE" w:rsidRDefault="008723CE" w:rsidP="008723CE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Новия </w:t>
      </w:r>
      <w:r w:rsidRPr="00591F76">
        <w:rPr>
          <w:lang w:val="bg-BG"/>
        </w:rPr>
        <w:t>УПИ ХVI</w:t>
      </w:r>
      <w:r>
        <w:t>I</w:t>
      </w:r>
      <w:r w:rsidRPr="00591F76">
        <w:rPr>
          <w:lang w:val="bg-BG"/>
        </w:rPr>
        <w:t>-347, кв.64</w:t>
      </w:r>
      <w:r>
        <w:rPr>
          <w:lang w:val="bg-BG"/>
        </w:rPr>
        <w:t>, е с отреждане за „ниско жилищно строителство“.</w:t>
      </w:r>
    </w:p>
    <w:p w:rsidR="008723CE" w:rsidRDefault="008723CE" w:rsidP="008723CE">
      <w:pPr>
        <w:ind w:firstLine="851"/>
        <w:jc w:val="both"/>
        <w:rPr>
          <w:lang w:val="bg-BG"/>
        </w:rPr>
      </w:pPr>
      <w:r>
        <w:rPr>
          <w:lang w:val="bg-BG"/>
        </w:rPr>
        <w:t xml:space="preserve">ПУП – ПЗ </w:t>
      </w:r>
      <w:r>
        <w:rPr>
          <w:lang w:val="bg-BG"/>
        </w:rPr>
        <w:t xml:space="preserve">предвижда: </w:t>
      </w:r>
      <w:r>
        <w:rPr>
          <w:lang w:val="bg-BG"/>
        </w:rPr>
        <w:t>Запазва се действащата устройствена зона за „ниско жилищно застрояване“ – („</w:t>
      </w:r>
      <w:proofErr w:type="spellStart"/>
      <w:r>
        <w:rPr>
          <w:lang w:val="bg-BG"/>
        </w:rPr>
        <w:t>Жм</w:t>
      </w:r>
      <w:proofErr w:type="spellEnd"/>
      <w:r>
        <w:rPr>
          <w:lang w:val="bg-BG"/>
        </w:rPr>
        <w:t>“) от кв.64, гр. Севлиево, Община Севлиево.</w:t>
      </w:r>
    </w:p>
    <w:p w:rsidR="008723CE" w:rsidRPr="00196E8C" w:rsidRDefault="008723CE" w:rsidP="008723CE">
      <w:pPr>
        <w:ind w:firstLine="851"/>
        <w:jc w:val="both"/>
        <w:rPr>
          <w:lang w:val="bg-BG"/>
        </w:rPr>
      </w:pPr>
      <w:r>
        <w:rPr>
          <w:lang w:val="bg-BG"/>
        </w:rPr>
        <w:t>Новия</w:t>
      </w:r>
      <w:r w:rsidRPr="00267AE8">
        <w:rPr>
          <w:lang w:val="bg-BG"/>
        </w:rPr>
        <w:t xml:space="preserve"> </w:t>
      </w:r>
      <w:r w:rsidRPr="00693E7D">
        <w:rPr>
          <w:lang w:val="bg-BG"/>
        </w:rPr>
        <w:t>УПИ ХVII-347</w:t>
      </w:r>
      <w:r>
        <w:rPr>
          <w:lang w:val="bg-BG"/>
        </w:rPr>
        <w:t xml:space="preserve">, кв.64, </w:t>
      </w:r>
      <w:proofErr w:type="spellStart"/>
      <w:r>
        <w:rPr>
          <w:lang w:val="bg-BG"/>
        </w:rPr>
        <w:t>гр.Севлиево</w:t>
      </w:r>
      <w:proofErr w:type="spellEnd"/>
      <w:r>
        <w:t xml:space="preserve">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  <w:bookmarkStart w:id="0" w:name="_GoBack"/>
      <w:bookmarkEnd w:id="0"/>
    </w:p>
    <w:p w:rsidR="008723CE" w:rsidRPr="0045211F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начин на застрояване – свободно „е”;</w:t>
      </w:r>
    </w:p>
    <w:p w:rsidR="008723CE" w:rsidRPr="0045211F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8723CE" w:rsidRPr="0045211F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Максимална плътност на застрояване – 60%;</w:t>
      </w:r>
    </w:p>
    <w:p w:rsidR="008723CE" w:rsidRPr="0045211F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Максимален коефициент на интензивност – 1,2;</w:t>
      </w:r>
    </w:p>
    <w:p w:rsidR="008723CE" w:rsidRPr="0045211F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Минимална озеленена площ – 40%;</w:t>
      </w:r>
    </w:p>
    <w:p w:rsidR="008723CE" w:rsidRPr="001B618D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8723CE" w:rsidRPr="001B618D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FD12FF">
        <w:rPr>
          <w:lang w:val="bg-BG"/>
        </w:rPr>
        <w:t>дената заповед е поставено на 18.06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8723CE">
      <w:headerReference w:type="first" r:id="rId8"/>
      <w:footerReference w:type="first" r:id="rId9"/>
      <w:pgSz w:w="11907" w:h="16840" w:code="9"/>
      <w:pgMar w:top="197" w:right="1417" w:bottom="1418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C7" w:rsidRDefault="001D7DC7">
      <w:r>
        <w:separator/>
      </w:r>
    </w:p>
  </w:endnote>
  <w:endnote w:type="continuationSeparator" w:id="0">
    <w:p w:rsidR="001D7DC7" w:rsidRDefault="001D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17" name="Картина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17" name="Картина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C7" w:rsidRDefault="001D7DC7">
      <w:r>
        <w:separator/>
      </w:r>
    </w:p>
  </w:footnote>
  <w:footnote w:type="continuationSeparator" w:id="0">
    <w:p w:rsidR="001D7DC7" w:rsidRDefault="001D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8723CE" w:rsidRDefault="008723CE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9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2"/>
  </w:num>
  <w:num w:numId="5">
    <w:abstractNumId w:val="25"/>
  </w:num>
  <w:num w:numId="6">
    <w:abstractNumId w:val="28"/>
  </w:num>
  <w:num w:numId="7">
    <w:abstractNumId w:val="14"/>
  </w:num>
  <w:num w:numId="8">
    <w:abstractNumId w:val="11"/>
  </w:num>
  <w:num w:numId="9">
    <w:abstractNumId w:val="24"/>
  </w:num>
  <w:num w:numId="10">
    <w:abstractNumId w:val="4"/>
  </w:num>
  <w:num w:numId="11">
    <w:abstractNumId w:val="6"/>
  </w:num>
  <w:num w:numId="12">
    <w:abstractNumId w:val="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"/>
  </w:num>
  <w:num w:numId="19">
    <w:abstractNumId w:val="23"/>
  </w:num>
  <w:num w:numId="20">
    <w:abstractNumId w:val="17"/>
  </w:num>
  <w:num w:numId="21">
    <w:abstractNumId w:val="20"/>
  </w:num>
  <w:num w:numId="22">
    <w:abstractNumId w:val="3"/>
  </w:num>
  <w:num w:numId="23">
    <w:abstractNumId w:val="29"/>
  </w:num>
  <w:num w:numId="24">
    <w:abstractNumId w:val="21"/>
  </w:num>
  <w:num w:numId="25">
    <w:abstractNumId w:val="12"/>
  </w:num>
  <w:num w:numId="26">
    <w:abstractNumId w:val="26"/>
  </w:num>
  <w:num w:numId="27">
    <w:abstractNumId w:val="10"/>
  </w:num>
  <w:num w:numId="28">
    <w:abstractNumId w:val="13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D7DC7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6A4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23CE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E96F72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ED20-1808-4C63-970E-732E8C46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2682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2019-03-27T07:29:00Z</cp:lastPrinted>
  <dcterms:created xsi:type="dcterms:W3CDTF">2019-06-18T08:07:00Z</dcterms:created>
  <dcterms:modified xsi:type="dcterms:W3CDTF">2019-06-18T08:07:00Z</dcterms:modified>
</cp:coreProperties>
</file>